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DC5" w:rsidRPr="000F29DD" w:rsidRDefault="0077268E" w:rsidP="0080208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</w:t>
      </w:r>
      <w:r w:rsidR="00816D5D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ПРАВКА-ОБОСНОВАНИЕ</w:t>
      </w: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C579BE" w:rsidRPr="000F29DD" w:rsidRDefault="0077268E" w:rsidP="0080208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к проекту </w:t>
      </w:r>
      <w:r w:rsidR="00014F94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Закона Кыргызской Республики </w:t>
      </w:r>
    </w:p>
    <w:p w:rsidR="00C579BE" w:rsidRPr="000F29DD" w:rsidRDefault="002D0FEC" w:rsidP="0080208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r w:rsidR="00AB619A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 внесении изменений в Закон Кыргызской Республики </w:t>
      </w:r>
    </w:p>
    <w:p w:rsidR="00EB56C3" w:rsidRPr="000F29DD" w:rsidRDefault="00AB619A" w:rsidP="0080208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«О тарифах страховых взносов по государственному социальному страхованию</w:t>
      </w:r>
      <w:r w:rsidR="002D0FEC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» </w:t>
      </w:r>
    </w:p>
    <w:p w:rsidR="00C579BE" w:rsidRPr="000F29DD" w:rsidRDefault="00C579BE" w:rsidP="0080208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62961" w:rsidRPr="000F29DD" w:rsidRDefault="00EB56C3" w:rsidP="0080208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  <w:t xml:space="preserve"> 1. </w:t>
      </w:r>
      <w:r w:rsidR="00662961" w:rsidRPr="000F29DD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662961" w:rsidRPr="000F29DD" w:rsidRDefault="00662961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Настоящий проект Закона Кыргызской </w:t>
      </w:r>
      <w:r w:rsidR="00852085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Республики «</w:t>
      </w:r>
      <w:r w:rsidR="00AB619A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внесении изменений в </w:t>
      </w:r>
      <w:proofErr w:type="spellStart"/>
      <w:r w:rsidR="00AB619A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</w:t>
      </w:r>
      <w:proofErr w:type="spellEnd"/>
      <w:r w:rsidR="00AB619A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Закон Кыргызской Республики «О тарифах страховых взносов по государственному социальному страхованию»</w:t>
      </w:r>
      <w:r w:rsidR="00852085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разработан в целях </w:t>
      </w:r>
      <w:r w:rsidR="00852085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исполнения </w:t>
      </w:r>
      <w:r w:rsidR="00745E51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Национальной стратегии развития Кыргызской Республики на 2018-2040 годы, утвержденной Указом Президента Кыргызской Республики от 31 октября 2018 года УП № 221, где отмечено что будет проведено кардинальное реформирование системы занятости и пенсионного обеспечения с ориентиром на высокий уровень жизни в трудоспособном возрасте и достойное качество жизни в старости. Усилена ответственность гражданина за свое будущее через обеспечение вариативности пенсионного страхования.</w:t>
      </w:r>
    </w:p>
    <w:p w:rsidR="00CF4C81" w:rsidRPr="000F29DD" w:rsidRDefault="00CF4C81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Также, Указом Президента Кыргызской Республики от </w:t>
      </w:r>
      <w:r w:rsidR="00C217D3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26 июля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20</w:t>
      </w:r>
      <w:r w:rsidR="00C217D3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22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года УП № 2</w:t>
      </w:r>
      <w:r w:rsidR="00C217D3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60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 «О поддержке субъектов малого и среднего предпринимательства» Кабинету Министров Кыргызской Республики поручено внести на рассмотрение Жогорку Кенеша Кыргызской Республики проекты законов Кыргызской Республики, предусматривающие в том числе установление для индивидуальных предпринимателей независимо от выбранного налогового режима (за исключением занятых в швейном и текстильном производствах, сдающих в аренду движимое и недвижимое имущество) ставки тарифов страховых взносов в размере 6 % от размера среднемесячной заработной платы в разрезе районов и городов Кыргызской Республики без учета данных по предприятиям и организациям, уровень среднемесячной заработной платы которых более чем на 50 процентов превышает средний уровень заработной платы по республике в целом. </w:t>
      </w:r>
    </w:p>
    <w:p w:rsidR="00852085" w:rsidRPr="000F29DD" w:rsidRDefault="00662961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Задачей проекта закона является </w:t>
      </w:r>
      <w:r w:rsidR="00745E51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повышение справедливости пенсионной системы по отношению к различным категориям застрахованных граждан и эффективности через минимизацию </w:t>
      </w:r>
      <w:proofErr w:type="spellStart"/>
      <w:r w:rsidR="00745E51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перераспределительных</w:t>
      </w:r>
      <w:proofErr w:type="spellEnd"/>
      <w:r w:rsidR="00745E51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моментов и решение проблемы актуарной несбалансированности пенсионной системы</w:t>
      </w:r>
    </w:p>
    <w:p w:rsidR="00662961" w:rsidRPr="000F29DD" w:rsidRDefault="00662961" w:rsidP="00802084">
      <w:pPr>
        <w:spacing w:after="0" w:line="240" w:lineRule="auto"/>
        <w:ind w:firstLine="77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F29DD">
        <w:rPr>
          <w:rFonts w:ascii="Times New Roman" w:hAnsi="Times New Roman" w:cs="Times New Roman"/>
          <w:b/>
          <w:sz w:val="24"/>
          <w:szCs w:val="24"/>
          <w:lang w:val="ru-RU"/>
        </w:rPr>
        <w:t>2. Описательная часть</w:t>
      </w:r>
    </w:p>
    <w:p w:rsidR="00067F16" w:rsidRPr="000F29DD" w:rsidRDefault="00C17C2E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</w:t>
      </w:r>
      <w:r w:rsidR="00067F16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аконопроектом предусматривается изменение тарифной политики по государственному социальному страхованию </w:t>
      </w:r>
      <w:r w:rsidR="00EB6C7B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для крестьянских (фермерских) хозяйств без образования юридического лица</w:t>
      </w:r>
      <w:r w:rsidR="002C55E0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(далее КФХ)</w:t>
      </w:r>
      <w:r w:rsidR="004337A8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950D46" w:rsidRPr="000F29DD" w:rsidRDefault="00950D46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Пенсионная система неразрывно связана с состоянием рынка труда и системой оплаты труда, налоговой и финансовой системами, а также с демографической и социально-экономической ситуацией в стране. В настоящее время в структуре экономики Кыргызской Республики преобладают доли сельского хозяйства, неформального сектора, имеет место внешняя трудовая миграция, что оказывает влияние на полноценное функционирование пенсионной системы. </w:t>
      </w:r>
    </w:p>
    <w:p w:rsidR="00950D46" w:rsidRPr="000F29DD" w:rsidRDefault="00950D46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 действующей пенсионной системой Кыргызской Республики стоят следующие вызовы, сокращение которых является приоритетным направлением деятельности Социального фонда:</w:t>
      </w:r>
    </w:p>
    <w:p w:rsidR="00950D46" w:rsidRPr="000F29DD" w:rsidRDefault="00950D46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Сокращение числа реально уплачивающих страховые взносы к численности пенсионеров (1:1);</w:t>
      </w:r>
    </w:p>
    <w:p w:rsidR="00950D46" w:rsidRPr="000F29DD" w:rsidRDefault="00950D46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Несбалансированность тарифов страховых взносов для сельских товаропроизводителей и самозанятых;</w:t>
      </w:r>
    </w:p>
    <w:p w:rsidR="00950D46" w:rsidRPr="000F29DD" w:rsidRDefault="00950D46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Увеличение численности пенсионеров по льготным основаниям и досрочным пенсиям;</w:t>
      </w:r>
    </w:p>
    <w:p w:rsidR="00950D46" w:rsidRPr="000F29DD" w:rsidRDefault="00950D46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Снижение среднего коэффициента замещения (32% в 2021 г. не соответствует нормам Конвенции МОТ № 102). </w:t>
      </w:r>
    </w:p>
    <w:p w:rsidR="00950D46" w:rsidRPr="000F29DD" w:rsidRDefault="00950D46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сложившейся ситуации крайне сложно обеспечить достойный уровень пенсионного обеспечения и выполнение Конституционной нормы, в части обеспечения уровня пенсий не ниже размера прожиточного минимума пенсионера (ПМП), не будет достигнута адекватность получаемых размеров пенсий сумме перечисленных страховых взносов, и в будущем, обострится проблема низких пенсий в масштабах Кыргызской Республики.</w:t>
      </w:r>
    </w:p>
    <w:p w:rsidR="00EB6C7B" w:rsidRPr="000F29DD" w:rsidRDefault="00EB6C7B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соответствии с нормами Конвенции Международной организации труда № 102 (1952 года) «О минимальных нормах социального обеспечения», которая устанавливает минимальный уровень пенсионного обеспечения в размере 40 % от «типичной заработной платы» при наличии 30 лет страхового стажа (периода уплаты страховых взносов), для сбалансированности пенсионной системы необходимо соблюдение количества плательщиков и количества пенсионеров в соотношении не менее 1:3, тогда как реальное количество уплачивающих страховые взносы составляет 1:0,8.</w:t>
      </w:r>
    </w:p>
    <w:p w:rsidR="00EB6C7B" w:rsidRPr="000F29DD" w:rsidRDefault="00EB6C7B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Данное обстоятельство связано с наличием многочисленных льготных кате</w:t>
      </w:r>
      <w:r w:rsidR="00870C88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горий тарифов страховых взносов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EB6C7B" w:rsidRPr="000F29DD" w:rsidRDefault="00EB6C7B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Плательщики бюджетных организаций и хозяйствующих субъектов составляют 39,1% от общей численности плательщиков, при этом они обеспечивают более 96% от общей суммы поступивших страховых взносов. </w:t>
      </w:r>
    </w:p>
    <w:p w:rsidR="00EB6C7B" w:rsidRPr="000F29DD" w:rsidRDefault="00EB6C7B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Самая многочисленная категория плательщиков – члены крестьянско-фермерских хозяйств (29,4%), которые платят взносы по символическим фиксированным ставкам (7,7 сомов в месяц в среднем), исходя из площади и плодородности земель. Доля крестьянско-фермерских хозяйств в общих поступлениях взносов составляет всего 0,6%, при этом на выплату им пенсий направляется порядка 40% бюджета Пенсионного фонда.</w:t>
      </w:r>
    </w:p>
    <w:p w:rsidR="00EB6C7B" w:rsidRPr="000F29DD" w:rsidRDefault="00EB6C7B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Таким образом, размер их пенсии состоит в основном из базовой части пенсии, а не страховой, что создает актуарную несбалансированность, необоснованные недовольства низкими размерами пенсий, требования по значительному повышению, перераспределительные моменты в пенсионной системе.</w:t>
      </w:r>
    </w:p>
    <w:p w:rsidR="00EB6C7B" w:rsidRPr="000F29DD" w:rsidRDefault="00EB6C7B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Единство пенсионной системы для всех категорий населения вступает в противоречие с дифференцированными ставками страховых взносов работодателей в разных отраслях экономики, что приводит к актуарной несбалансированности пенсионной системы. </w:t>
      </w:r>
    </w:p>
    <w:p w:rsidR="00EB6C7B" w:rsidRPr="000F29DD" w:rsidRDefault="00870C88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</w:t>
      </w:r>
      <w:r w:rsidR="00EB6C7B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а сегодняшний день стоит весьма актуальная задача повышения справедливости и эффективности системы пенсионного страхования через усиление в ней страховых принципов формирования пенсии, путем обеспечения равных прав на нее для всех участвующих в системе граждан. </w:t>
      </w:r>
    </w:p>
    <w:p w:rsidR="00822647" w:rsidRPr="000F29DD" w:rsidRDefault="00822647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Следует отметить, что ранее при проведении реформ в области государственного социального страхования в рамках Концепции развития системы пенсионного обеспечения Кыргызской Республики тарифы страховых взносов для данной категории были пересмотрены с целью обеспечения актуарной сбалансированности взносов и усиления принципов страхования. </w:t>
      </w:r>
    </w:p>
    <w:p w:rsidR="00822647" w:rsidRPr="000F29DD" w:rsidRDefault="00822647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Как показала практика, сельхозпроизводители оказались не готовыми к реформам. Ставки тарифов страховых взносов, установленные от среднемесячной заработной платы, оказались существенным бременем для КФХ, хотя сумма взноса составляла на первоначальном этапе порядка 50 сом. Что вызвало массу недовольств и нареканий с их стороны, неоднократные обращения как в Социальный фонд КР, так и в Правительство КР, в Жогорку Кенеш КР. В этой связи, при поддержке отдельных депутатов ЖК КР тарифы страховых взносов были возвращены в 2017 году к прежнему уровню. Вследствие чего, </w:t>
      </w:r>
      <w:r w:rsidR="008C7810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повышение тарифов для КФХ для решения 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проблем</w:t>
      </w:r>
      <w:r w:rsidR="008C7810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ы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перераспределения финансовых ресурсов в пенсионной системе, актуарн</w:t>
      </w:r>
      <w:r w:rsidR="008C7810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ой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несбалансированност</w:t>
      </w:r>
      <w:r w:rsidR="008C7810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и, 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сведет на нет все предыдущие усилия государства в области 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 xml:space="preserve">построения действующей пенсионной системы и как результат подорвет доверие населения к системе. </w:t>
      </w:r>
    </w:p>
    <w:p w:rsidR="0060426B" w:rsidRDefault="00870C88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этой связи, </w:t>
      </w:r>
      <w:r w:rsidR="00AC5E39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учитывая</w:t>
      </w:r>
      <w:r w:rsidR="00455775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что незначительные взносы глав и членов крестьянских (фермерских) хозяйств без образования юридического лица, владеющих земельной долей до 1 га приводят к незначительным пенсиям и снижению уровня жизни,</w:t>
      </w:r>
      <w:r w:rsidR="00AC5E39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575CEE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предлагается освободить</w:t>
      </w:r>
      <w:r w:rsidR="00455775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их </w:t>
      </w:r>
      <w:r w:rsidR="00575CEE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от уплаты страховых взносов, с предоставлением права на добровольную уплату страховых</w:t>
      </w:r>
      <w:r w:rsidR="00AC5E39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. </w:t>
      </w:r>
    </w:p>
    <w:p w:rsidR="00575CEE" w:rsidRPr="000F29DD" w:rsidRDefault="00AC5E39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 случае нежелания производить уплату страховых взносов добровольно, при отсутствии права на пенсию они будут иметь право на получение социального пособия из средств республиканского бюджета</w:t>
      </w:r>
      <w:r w:rsidR="00575CEE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. Дополнительных средств республиканского бюджета на выплаты 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пособий</w:t>
      </w:r>
      <w:r w:rsidR="00575CEE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не потребуется, т.к. в настоящее время пенсия члена КФХ состоит на 99% из базовой части пенсии, выплачиваемой за счет средств республиканского бюджета.  </w:t>
      </w:r>
    </w:p>
    <w:p w:rsidR="00BB50E1" w:rsidRDefault="0060426B" w:rsidP="00E36C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Вместе с тем, учитывая</w:t>
      </w:r>
      <w:r w:rsidR="00E36C25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что </w:t>
      </w:r>
      <w:r w:rsidRPr="00E36C25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обработка </w:t>
      </w:r>
      <w:r w:rsidRPr="00E36C25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земельной доли и/или участка сельскохозяйственного назначения </w:t>
      </w:r>
      <w:r w:rsidRPr="00E36C25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свыше 1 га повышает добавленную стоимость возделываемой продукции и предполагает уже получение прибыли, а не только обработку земли для собственных нужд</w:t>
      </w:r>
      <w:r w:rsidRPr="00E36C25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для КФХ владеющих земельной долей равной или свыше 1 га предлагается обязательное страхование с тарифом 6 % от усеченной СМЗ. </w:t>
      </w:r>
    </w:p>
    <w:p w:rsidR="00870C88" w:rsidRPr="000F29DD" w:rsidRDefault="00496CFF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Данная мера</w:t>
      </w:r>
      <w:r w:rsidR="00870C88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предлагается с целью обеспечения достойной старости, снижения риска крайней бедности, для КФХ крайне выгодно производить уплату страховых взносов, тем более, с учетом индексации взносов и в дальнейшем пенсий.</w:t>
      </w:r>
    </w:p>
    <w:p w:rsidR="00496CFF" w:rsidRPr="000F29DD" w:rsidRDefault="00790BFE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Предлагаемые</w:t>
      </w:r>
      <w:r w:rsidR="00496CFF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меры имеют большое значение для пенсионного </w:t>
      </w:r>
      <w:r w:rsidR="00EB56C3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обеспечения указанных</w:t>
      </w:r>
      <w:r w:rsidR="00496CFF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лиц,</w:t>
      </w:r>
      <w:r w:rsidR="002C55E0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так как</w:t>
      </w:r>
      <w:r w:rsidR="00496CFF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нельзя сравнивать доход полученный КФХ </w:t>
      </w:r>
      <w:r w:rsidR="00EB56C3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владеющих земельной долей равной или свыше 1 га </w:t>
      </w:r>
      <w:r w:rsidR="00496CFF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владеющих незначительными долями земель.</w:t>
      </w:r>
    </w:p>
    <w:p w:rsidR="00A62AA0" w:rsidRPr="000F29DD" w:rsidRDefault="00496CFF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новый тариф перейдут  КФХ </w:t>
      </w:r>
      <w:r w:rsidR="00EB56C3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владеющи</w:t>
      </w:r>
      <w:r w:rsidR="00C579BE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</w:t>
      </w:r>
      <w:r w:rsidR="00EB56C3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земельной долей равной или свыше 1 га 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(свыше 1 га на каждого члена КФХ), численность которых составляет 7,2% от общей численности КФХ или свыше 31 тыс.чел. </w:t>
      </w:r>
      <w:r w:rsidR="00C464B6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предварительным расчетам дополнительные поступления составят </w:t>
      </w:r>
      <w:r w:rsidR="00790BFE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266,8</w:t>
      </w:r>
      <w:r w:rsidR="002C55E0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млн.сомов.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BB50E1" w:rsidRDefault="00C464B6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При этом </w:t>
      </w:r>
      <w:r w:rsidR="000A4C1A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на добровольный формат перейдут порядка 400 тыс. человек, поступления страховых взносов от которых составляло 228,5 </w:t>
      </w:r>
      <w:proofErr w:type="spellStart"/>
      <w:r w:rsidR="000A4C1A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млн.сомов</w:t>
      </w:r>
      <w:proofErr w:type="spellEnd"/>
      <w:r w:rsidR="000A4C1A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. </w:t>
      </w:r>
    </w:p>
    <w:p w:rsidR="00A62AA0" w:rsidRPr="000F29DD" w:rsidRDefault="00A62AA0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достижении пенсионного возраста КФХ будет назначаться страховая в зависимости от уплаченных страховых взносов и базовая часть пенсии. Так по действующему законодательству страховая часть пенсии составит 25 сом или доля в общем размере пенсии 1,4%, а при предлагаемом варианте составит 1640 сомов, а доля в общем размере пенсии - почти 50%.</w:t>
      </w:r>
    </w:p>
    <w:p w:rsidR="006B054A" w:rsidRPr="000F29DD" w:rsidRDefault="006B054A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Также законопроектом предлагается 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установление для индивидуальных предпринимателей независимо от выбранного налогового </w:t>
      </w:r>
      <w:r w:rsidR="000B10A0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режима </w:t>
      </w:r>
      <w:r w:rsidR="002F0E05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 физических лиц</w:t>
      </w:r>
      <w:r w:rsidR="002F0E05" w:rsidRPr="000F2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F0E05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(за исключением индивидуальных предпринимателей, получающих доход от сдачи в аренду движимого и недвижимого имущества, физических лиц, осуществляющих свою деятельность без образования юридического лица, работающих на основании выданных лицензий, а также получающих гонорары (вознаграждение), или осуществляющих деятельность на рынках путем реализации товара с лотков, торговых мест) 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ставки тарифов страховых взносов в размере 6% от размера среднемесячной заработной платы в разрезе районов и городов Кыргызской Республики без учета данных по предприятиям и организациям, уровень среднемесячной заработной платы которых более чем на 50 процентов превышает средний уровень заработной платы по республике в целом.  </w:t>
      </w:r>
    </w:p>
    <w:p w:rsidR="00802084" w:rsidRPr="000F29DD" w:rsidRDefault="000B10A0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Данное предложение вносится в целях у</w:t>
      </w:r>
      <w:r w:rsidR="002F0E05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нификаци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 тарифов для индивидуальных предпринимателей, более понятного применения законодательства и улучшения администрирования страховых взносов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в связи с принятием новой редакции Налогового Кодекса Кыргызской Республики</w:t>
      </w:r>
      <w:r w:rsidR="00515629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. </w:t>
      </w:r>
    </w:p>
    <w:p w:rsidR="0002212A" w:rsidRPr="000F29DD" w:rsidRDefault="0002212A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Так, налоговым законодательством на постоянной основе вносятся изменения по отнесению налогоплательщиков к определенной категории и режиму. В этой связи 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lastRenderedPageBreak/>
        <w:t>возникают проблемы по определению категории плательщиков страховых взносов, так как они привязаны к налоговым режимам и видам патента, в том числе из-за исключения обязательного вида патента.</w:t>
      </w:r>
    </w:p>
    <w:p w:rsidR="000B10A0" w:rsidRPr="000F29DD" w:rsidRDefault="00515629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Также предложение обусловлено тем, что 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поступаю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т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многочисленны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обращения индивидуальных предпринимателей, уплачивающи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х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страховые взносы по ставке 10 % от размера среднемесячной заработной платы, по поводу учитываемой заработной плат</w:t>
      </w:r>
      <w:r w:rsidR="00CD1EF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в некоторых регионах, где</w:t>
      </w: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она считается с учетом градообразующих предприятий, и намного выше усеченной заработной платы, хотя в этих предприятиях работают относительно небольшое количество местного населения.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 </w:t>
      </w:r>
    </w:p>
    <w:p w:rsidR="002F0E05" w:rsidRPr="000F29DD" w:rsidRDefault="00401F20" w:rsidP="00802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Теперь индивидуальные предприниматели, уплачивающие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, страховые взносы по ставке 10 % от размера среднемесячной заработной платы будут уплачивать 6 % от усеченной заработной платы, то есть 814 сомов вместо 1894 сомов в среднем по республике, что также позволит расширить охват государственным социальным страхованием за счет снижения размера страховых взносов</w:t>
      </w:r>
      <w:r w:rsidR="004F3E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и заработной платы без учета больших предприятий</w:t>
      </w:r>
      <w:r w:rsidR="0071653B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. </w:t>
      </w:r>
    </w:p>
    <w:p w:rsidR="00870C88" w:rsidRPr="000F29DD" w:rsidRDefault="00870C88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части необходимости решения проблемы уплаты страховых взносов лицами, привлекаемых по гражданско-правовым договорам в международных проектах следует отметить, что</w:t>
      </w:r>
      <w:r w:rsidR="0071653B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как уже выше сказано,</w:t>
      </w: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 принятием новой редакции Налогового Кодекса Кыргызской Республики отменены обязательный и добровольный патент и для указанных лиц возникли неясности и трудности по установлению ставки тарифов, так как ранее они вели деятельность путем приобретения добровольного патента, а в настоящее время или путем уплаты единого налога или общего налогового режима, что затрудняет отслеживание и контроль за правильностью применения соответствующих тарифов страховых взносов (8 статья Закона КР «О тарифах страховых взносов по государственному социальному страхованию») и дает возможность произвольного принятия решения по установлению ставки тарифов. </w:t>
      </w:r>
    </w:p>
    <w:p w:rsidR="00EB6C7B" w:rsidRPr="000F29DD" w:rsidRDefault="00EB6C7B" w:rsidP="00802084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связи с поступившими многочисленными обращениями бизнес ассоциаций и граждан, а также с учетом поступивших предложений от членов в рамках межведомственной рабочей группы по реформе законодательства в сфере государственного социального страхования в Кыргызской Республике, образованной Приказом Министерства экономики и финансов Кыргызской Республики от 20 апреля 2021 года №6, по пересмотру условий уплаты страховыми взносами лиц, привлекаемых по гражданско-правовым договорам, предлагается обязанность по уплате страховых взносов возложить на исполнителей работ и услуг, нанятых в международных проектах</w:t>
      </w:r>
      <w:r w:rsidR="00870C88" w:rsidRPr="000F29D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 признать утратившим силу статью 8 Закона Кыргызской Республики «О тарифах страховых взносов по государственному социальному страхованию».</w:t>
      </w:r>
    </w:p>
    <w:p w:rsidR="00EB6C7B" w:rsidRPr="000F29DD" w:rsidRDefault="00870C88" w:rsidP="00802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29DD">
        <w:rPr>
          <w:rFonts w:ascii="Times New Roman" w:hAnsi="Times New Roman" w:cs="Times New Roman"/>
          <w:sz w:val="24"/>
          <w:szCs w:val="24"/>
          <w:lang w:val="ru-RU"/>
        </w:rPr>
        <w:t>Кроме того, д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ля </w:t>
      </w:r>
      <w:r w:rsidR="00EB6C7B" w:rsidRPr="000F29DD">
        <w:rPr>
          <w:rFonts w:ascii="Times New Roman" w:hAnsi="Times New Roman" w:cs="Times New Roman"/>
          <w:sz w:val="24"/>
          <w:szCs w:val="24"/>
        </w:rPr>
        <w:t xml:space="preserve">граждан, привлекаемых к выполнению (оказанию) определенных работ (услуг) (со дня опубликования решения о назначении выборов и до дня официального объявления результатов выборов), связанных с избирательной кампанией кандидата, политической партии на выплаты из избирательных фондов политических партий, фондов кандидатов в Президенты и фондов кандидатов в депутаты айылного кенешав целях государственного социального страхования на оплату труда (услуг) граждан за выполненные работы 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вносятся соответствующие дополнения. При этом кандидаты в Президенты, в депутаты </w:t>
      </w:r>
      <w:proofErr w:type="spellStart"/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>Жогорку</w:t>
      </w:r>
      <w:proofErr w:type="spellEnd"/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>Кенеша</w:t>
      </w:r>
      <w:proofErr w:type="spellEnd"/>
      <w:r w:rsidR="00C865D8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>В случае принятия законопроекта периоды работы в</w:t>
      </w:r>
      <w:r w:rsidR="00EB6C7B" w:rsidRPr="000F29DD">
        <w:rPr>
          <w:rFonts w:ascii="Times New Roman" w:hAnsi="Times New Roman" w:cs="Times New Roman"/>
          <w:sz w:val="24"/>
          <w:szCs w:val="24"/>
        </w:rPr>
        <w:t xml:space="preserve"> избирательной кампани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и при уплате страховых взносов будут засчитаны    </w:t>
      </w:r>
      <w:r w:rsidR="00EB6C7B" w:rsidRPr="000F29DD">
        <w:rPr>
          <w:rFonts w:ascii="Times New Roman" w:hAnsi="Times New Roman" w:cs="Times New Roman"/>
          <w:sz w:val="24"/>
          <w:szCs w:val="24"/>
        </w:rPr>
        <w:t>страхово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EB6C7B" w:rsidRPr="000F29DD">
        <w:rPr>
          <w:rFonts w:ascii="Times New Roman" w:hAnsi="Times New Roman" w:cs="Times New Roman"/>
          <w:sz w:val="24"/>
          <w:szCs w:val="24"/>
        </w:rPr>
        <w:t xml:space="preserve"> стаж, накоплени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EB6C7B" w:rsidRPr="000F29DD">
        <w:rPr>
          <w:rFonts w:ascii="Times New Roman" w:hAnsi="Times New Roman" w:cs="Times New Roman"/>
          <w:sz w:val="24"/>
          <w:szCs w:val="24"/>
        </w:rPr>
        <w:t xml:space="preserve"> на личных страховых счетах, что отразится на размере их будущей пенсии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865D8" w:rsidRPr="000F29DD" w:rsidRDefault="00C865D8" w:rsidP="00802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Проектом закона также предлагается дополнить перечень выплат, на которые не начисляются страховые взносы некоторыми видами выплат, которые не рассматриваются как трудовой доход граждан, но наиболее часто вызывают вопрос у </w:t>
      </w:r>
      <w:proofErr w:type="spellStart"/>
      <w:r w:rsidRPr="000F29DD">
        <w:rPr>
          <w:rFonts w:ascii="Times New Roman" w:hAnsi="Times New Roman" w:cs="Times New Roman"/>
          <w:sz w:val="24"/>
          <w:szCs w:val="24"/>
          <w:lang w:val="ru-RU"/>
        </w:rPr>
        <w:t>правоприменителей</w:t>
      </w:r>
      <w:proofErr w:type="spellEnd"/>
      <w:r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закона (доход в виде новогодних подарков, доход в виде выигрыше, суммы, полученные в виде призов от участия в международных конкурсах, фестивалях).</w:t>
      </w:r>
    </w:p>
    <w:p w:rsidR="00816D5D" w:rsidRPr="000F29DD" w:rsidRDefault="00816D5D" w:rsidP="008020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3. Прогнозы возможных социальных, экономических, правовых, правозащитных, гендерных, экологиче</w:t>
      </w:r>
      <w:r w:rsidR="006A58FA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ских, коррупционных последствий</w:t>
      </w:r>
    </w:p>
    <w:p w:rsidR="005C0AF7" w:rsidRPr="000F29DD" w:rsidRDefault="005C0AF7" w:rsidP="008020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29DD">
        <w:rPr>
          <w:rFonts w:ascii="Times New Roman" w:hAnsi="Times New Roman" w:cs="Times New Roman"/>
          <w:sz w:val="24"/>
          <w:szCs w:val="24"/>
        </w:rPr>
        <w:t>Принятие данного законопроекта негативных экономических, правовых, правозащитных, гендерных, экологических, коррупционных последствий за собой не повлечет.</w:t>
      </w:r>
    </w:p>
    <w:p w:rsidR="00816D5D" w:rsidRPr="000F29DD" w:rsidRDefault="005C0AF7" w:rsidP="008020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hAnsi="Times New Roman" w:cs="Times New Roman"/>
          <w:sz w:val="24"/>
          <w:szCs w:val="24"/>
        </w:rPr>
        <w:t xml:space="preserve"> </w:t>
      </w:r>
      <w:r w:rsidR="00816D5D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 Информация о результатах общественного обсужд</w:t>
      </w:r>
      <w:r w:rsidR="006A58FA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ения</w:t>
      </w:r>
    </w:p>
    <w:p w:rsidR="00816D5D" w:rsidRPr="000F29DD" w:rsidRDefault="00816D5D" w:rsidP="008020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29DD">
        <w:rPr>
          <w:rFonts w:ascii="Times New Roman" w:hAnsi="Times New Roman" w:cs="Times New Roman"/>
          <w:sz w:val="24"/>
          <w:szCs w:val="24"/>
          <w:lang w:val="ru-RU"/>
        </w:rPr>
        <w:t>В соответствии со статьей 22 Закона Кыргызской Республики «О нормативных правовых актах Кыргызской Республики» п</w:t>
      </w:r>
      <w:r w:rsidRPr="000F29DD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A66AED" w:rsidRPr="000F29DD">
        <w:rPr>
          <w:rFonts w:ascii="Times New Roman" w:hAnsi="Times New Roman" w:cs="Times New Roman"/>
          <w:sz w:val="24"/>
          <w:szCs w:val="24"/>
          <w:lang w:val="ru-RU"/>
        </w:rPr>
        <w:t>Закона</w:t>
      </w:r>
      <w:r w:rsidRPr="000F29DD">
        <w:rPr>
          <w:rFonts w:ascii="Times New Roman" w:hAnsi="Times New Roman" w:cs="Times New Roman"/>
          <w:sz w:val="24"/>
          <w:szCs w:val="24"/>
        </w:rPr>
        <w:t xml:space="preserve"> </w:t>
      </w:r>
      <w:r w:rsidR="00D56D01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направлен для </w:t>
      </w:r>
      <w:r w:rsidRPr="000F29DD">
        <w:rPr>
          <w:rFonts w:ascii="Times New Roman" w:hAnsi="Times New Roman" w:cs="Times New Roman"/>
          <w:sz w:val="24"/>
          <w:szCs w:val="24"/>
        </w:rPr>
        <w:t>размещен</w:t>
      </w:r>
      <w:proofErr w:type="spellStart"/>
      <w:r w:rsidR="00D56D01" w:rsidRPr="000F29DD">
        <w:rPr>
          <w:rFonts w:ascii="Times New Roman" w:hAnsi="Times New Roman" w:cs="Times New Roman"/>
          <w:sz w:val="24"/>
          <w:szCs w:val="24"/>
          <w:lang w:val="ru-RU"/>
        </w:rPr>
        <w:t>ия</w:t>
      </w:r>
      <w:proofErr w:type="spellEnd"/>
      <w:r w:rsidRPr="000F29DD">
        <w:rPr>
          <w:rFonts w:ascii="Times New Roman" w:hAnsi="Times New Roman" w:cs="Times New Roman"/>
          <w:sz w:val="24"/>
          <w:szCs w:val="24"/>
        </w:rPr>
        <w:t xml:space="preserve"> на официальном сайте Правительства </w:t>
      </w:r>
      <w:r w:rsidR="0043394A" w:rsidRPr="000F29DD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F29DD">
        <w:rPr>
          <w:rFonts w:ascii="Times New Roman" w:hAnsi="Times New Roman" w:cs="Times New Roman"/>
          <w:sz w:val="24"/>
          <w:szCs w:val="24"/>
        </w:rPr>
        <w:t xml:space="preserve"> для </w:t>
      </w:r>
      <w:r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прохождения процедуры </w:t>
      </w:r>
      <w:r w:rsidRPr="000F29DD">
        <w:rPr>
          <w:rFonts w:ascii="Times New Roman" w:hAnsi="Times New Roman" w:cs="Times New Roman"/>
          <w:sz w:val="24"/>
          <w:szCs w:val="24"/>
        </w:rPr>
        <w:t>общественного обсуждения</w:t>
      </w:r>
      <w:r w:rsidR="00D56D01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(исх.№ ________ от «____»</w:t>
      </w:r>
      <w:r w:rsidR="00C36A25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6D01" w:rsidRPr="000F29DD">
        <w:rPr>
          <w:rFonts w:ascii="Times New Roman" w:hAnsi="Times New Roman" w:cs="Times New Roman"/>
          <w:sz w:val="24"/>
          <w:szCs w:val="24"/>
          <w:lang w:val="ru-RU"/>
        </w:rPr>
        <w:t>________20</w:t>
      </w:r>
      <w:r w:rsidR="00D055C9" w:rsidRPr="000F29D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56D01" w:rsidRPr="000F29DD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8C37DA" w:rsidRPr="000F29D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784EC3" w:rsidRPr="000F29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84EC3" w:rsidRPr="000F29DD" w:rsidRDefault="00784EC3" w:rsidP="008020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29DD">
        <w:rPr>
          <w:rFonts w:ascii="Times New Roman" w:hAnsi="Times New Roman" w:cs="Times New Roman"/>
          <w:sz w:val="24"/>
          <w:szCs w:val="24"/>
        </w:rPr>
        <w:t>Кроме того, в соответствии с Распоряжением Правительства Кыргызской Республики от 17 августа 2020 года №</w:t>
      </w:r>
      <w:r w:rsidR="001F1E99" w:rsidRPr="000F29D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F29DD">
        <w:rPr>
          <w:rFonts w:ascii="Times New Roman" w:hAnsi="Times New Roman" w:cs="Times New Roman"/>
          <w:sz w:val="24"/>
          <w:szCs w:val="24"/>
        </w:rPr>
        <w:t xml:space="preserve">77-р проект был размещен </w:t>
      </w:r>
      <w:r w:rsidR="005E58A3" w:rsidRPr="000F29DD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0F29DD">
        <w:rPr>
          <w:rFonts w:ascii="Times New Roman" w:hAnsi="Times New Roman" w:cs="Times New Roman"/>
          <w:sz w:val="24"/>
          <w:szCs w:val="24"/>
        </w:rPr>
        <w:t xml:space="preserve"> Едином портале общественного обсуждения проектов нормативных правовых актов </w:t>
      </w:r>
      <w:r w:rsidRPr="000F29DD">
        <w:rPr>
          <w:rFonts w:ascii="Times New Roman" w:hAnsi="Times New Roman" w:cs="Times New Roman"/>
          <w:sz w:val="24"/>
          <w:szCs w:val="24"/>
          <w:lang w:val="ru-RU"/>
        </w:rPr>
        <w:t>«____» ________</w:t>
      </w:r>
      <w:r w:rsidRPr="000F29DD">
        <w:rPr>
          <w:rFonts w:ascii="Times New Roman" w:hAnsi="Times New Roman" w:cs="Times New Roman"/>
          <w:sz w:val="24"/>
          <w:szCs w:val="24"/>
        </w:rPr>
        <w:t xml:space="preserve"> 202</w:t>
      </w:r>
      <w:r w:rsidR="00EB6C7B" w:rsidRPr="000F29D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F29D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16D5D" w:rsidRPr="000F29DD" w:rsidRDefault="006D7A19" w:rsidP="008020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5. Анализ соответствия проекта законодательству</w:t>
      </w:r>
    </w:p>
    <w:p w:rsidR="00A66AED" w:rsidRPr="000F29DD" w:rsidRDefault="00A66AED" w:rsidP="008020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</w:t>
      </w:r>
      <w:r w:rsidR="00167AD7" w:rsidRPr="000F29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r w:rsidRPr="000F29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</w:t>
      </w:r>
      <w:r w:rsidR="00167AD7" w:rsidRPr="000F29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</w:t>
      </w:r>
      <w:r w:rsidRPr="000F29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участницей которых является Кыргызская Республика.</w:t>
      </w:r>
    </w:p>
    <w:p w:rsidR="006D7A19" w:rsidRPr="000F29DD" w:rsidRDefault="006D7A19" w:rsidP="008020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6. Информация</w:t>
      </w:r>
      <w:r w:rsidR="006A58FA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 необходимости финансирования</w:t>
      </w:r>
    </w:p>
    <w:p w:rsidR="00EE4FD3" w:rsidRPr="000F29DD" w:rsidRDefault="00D46738" w:rsidP="008020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29DD">
        <w:rPr>
          <w:rFonts w:ascii="Times New Roman" w:hAnsi="Times New Roman" w:cs="Times New Roman"/>
          <w:sz w:val="24"/>
          <w:szCs w:val="24"/>
          <w:lang w:val="ru-RU"/>
        </w:rPr>
        <w:t>Ожидается, что п</w:t>
      </w:r>
      <w:r w:rsidR="00EE4FD3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редлагаемые законопроектом изменения </w:t>
      </w:r>
      <w:r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="00EE4FD3" w:rsidRPr="000F29DD">
        <w:rPr>
          <w:rFonts w:ascii="Times New Roman" w:hAnsi="Times New Roman" w:cs="Times New Roman"/>
          <w:sz w:val="24"/>
          <w:szCs w:val="24"/>
          <w:lang w:val="ru-RU"/>
        </w:rPr>
        <w:t>повлекут риск</w:t>
      </w:r>
      <w:r w:rsidRPr="000F29DD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EE4FD3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4FD3" w:rsidRPr="000F29DD">
        <w:rPr>
          <w:rFonts w:ascii="Times New Roman" w:hAnsi="Times New Roman" w:cs="Times New Roman"/>
          <w:sz w:val="24"/>
          <w:szCs w:val="24"/>
          <w:lang w:val="ru-RU"/>
        </w:rPr>
        <w:t>недопоступления</w:t>
      </w:r>
      <w:proofErr w:type="spellEnd"/>
      <w:r w:rsidR="00EE4FD3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страховых взносов в бюджет Социального фонда</w:t>
      </w:r>
      <w:r w:rsidR="00C4040E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и увеличения выделяемых средств из республиканского бюджета</w:t>
      </w:r>
      <w:r w:rsidR="00802084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02084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так как ожидается что предлагаемые мер</w:t>
      </w:r>
      <w:r w:rsidR="00873F48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="00802084" w:rsidRPr="000F29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для указанных категорий повлияют на рост числа плательщиков, будут стимулировать выводу из «тени» и приведут к увеличению объема поступлений страховых взносов.</w:t>
      </w:r>
      <w:r w:rsidR="00EE4FD3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46738" w:rsidRPr="000F29DD" w:rsidRDefault="006D7A19" w:rsidP="008020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7. Информация об ан</w:t>
      </w:r>
      <w:r w:rsidR="006A58FA" w:rsidRPr="000F2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ализе регулятивного воздействия</w:t>
      </w:r>
    </w:p>
    <w:p w:rsidR="0029428B" w:rsidRPr="000F29DD" w:rsidRDefault="009C2D35" w:rsidP="008020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Анализ регулятивного воздействия к проекту Закона Кыргызской Республики </w:t>
      </w:r>
      <w:r w:rsidR="00AB619A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0F29DD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AB619A" w:rsidRPr="000F29DD">
        <w:rPr>
          <w:rFonts w:ascii="Times New Roman" w:hAnsi="Times New Roman" w:cs="Times New Roman"/>
          <w:sz w:val="24"/>
          <w:szCs w:val="24"/>
          <w:lang w:val="ru-RU"/>
        </w:rPr>
        <w:t>О внесении изменений в некоторые законодательные акты Кыргызской Республики          (в Закон Кыргызской Республики «О тарифах страховых взносов по государственному социальному страхованию», в Кодекс Кыргызской Республики о нарушениях)</w:t>
      </w:r>
      <w:r w:rsidRPr="000F29DD">
        <w:rPr>
          <w:rFonts w:ascii="Times New Roman" w:hAnsi="Times New Roman" w:cs="Times New Roman"/>
          <w:sz w:val="24"/>
          <w:szCs w:val="24"/>
          <w:lang w:val="ru-RU"/>
        </w:rPr>
        <w:t>»,</w:t>
      </w:r>
      <w:r w:rsidR="000A7621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затрагивающих </w:t>
      </w:r>
      <w:r w:rsidR="00B24899" w:rsidRPr="000F29DD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0A7621" w:rsidRPr="000F29DD">
        <w:rPr>
          <w:rFonts w:ascii="Times New Roman" w:hAnsi="Times New Roman" w:cs="Times New Roman"/>
          <w:sz w:val="24"/>
          <w:szCs w:val="24"/>
          <w:lang w:val="ru-RU"/>
        </w:rPr>
        <w:t>редпринимательскую</w:t>
      </w:r>
      <w:r w:rsidR="00B24899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7621" w:rsidRPr="000F29DD">
        <w:rPr>
          <w:rFonts w:ascii="Times New Roman" w:hAnsi="Times New Roman" w:cs="Times New Roman"/>
          <w:sz w:val="24"/>
          <w:szCs w:val="24"/>
          <w:lang w:val="ru-RU"/>
        </w:rPr>
        <w:t>деятельность</w:t>
      </w:r>
      <w:r w:rsidR="00B24899"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F29DD">
        <w:rPr>
          <w:rFonts w:ascii="Times New Roman" w:hAnsi="Times New Roman" w:cs="Times New Roman"/>
          <w:sz w:val="24"/>
          <w:szCs w:val="24"/>
          <w:lang w:val="ru-RU"/>
        </w:rPr>
        <w:t xml:space="preserve">проведен в соответствии с Методикой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</w:t>
      </w:r>
      <w:r w:rsidR="0029428B" w:rsidRPr="000F29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30 сентября 2020 года № 504.</w:t>
      </w:r>
    </w:p>
    <w:p w:rsidR="00A36EBC" w:rsidRPr="000F29DD" w:rsidRDefault="00A36EBC" w:rsidP="008020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DC3" w:rsidRPr="000F29DD" w:rsidRDefault="00F85DC3" w:rsidP="008020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EDC" w:rsidRPr="000F29DD" w:rsidRDefault="00EB6C7B" w:rsidP="00802084">
      <w:pPr>
        <w:spacing w:after="0" w:line="240" w:lineRule="auto"/>
        <w:ind w:left="1416" w:hanging="565"/>
        <w:rPr>
          <w:rFonts w:ascii="Times New Roman" w:hAnsi="Times New Roman" w:cs="Times New Roman"/>
          <w:b/>
          <w:sz w:val="24"/>
          <w:szCs w:val="24"/>
        </w:rPr>
      </w:pPr>
      <w:r w:rsidRPr="000F29DD">
        <w:rPr>
          <w:rFonts w:ascii="Times New Roman" w:hAnsi="Times New Roman" w:cs="Times New Roman"/>
          <w:b/>
          <w:sz w:val="24"/>
          <w:szCs w:val="24"/>
          <w:lang w:val="ru-RU"/>
        </w:rPr>
        <w:t>Председатель Социального фонда</w:t>
      </w:r>
      <w:r w:rsidR="00C02EDC" w:rsidRPr="000F29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2EDC" w:rsidRPr="00802084" w:rsidRDefault="00C02EDC" w:rsidP="00802084">
      <w:pPr>
        <w:spacing w:after="0" w:line="240" w:lineRule="auto"/>
        <w:ind w:left="1416" w:hanging="565"/>
        <w:rPr>
          <w:rFonts w:ascii="Times New Roman" w:hAnsi="Times New Roman" w:cs="Times New Roman"/>
          <w:sz w:val="24"/>
          <w:szCs w:val="24"/>
        </w:rPr>
      </w:pPr>
      <w:r w:rsidRPr="000F29DD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   </w:t>
      </w:r>
      <w:bookmarkStart w:id="0" w:name="_GoBack"/>
      <w:bookmarkEnd w:id="0"/>
      <w:r w:rsidRPr="000F29DD">
        <w:rPr>
          <w:rFonts w:ascii="Times New Roman" w:hAnsi="Times New Roman" w:cs="Times New Roman"/>
          <w:b/>
          <w:sz w:val="24"/>
          <w:szCs w:val="24"/>
        </w:rPr>
        <w:tab/>
        <w:t xml:space="preserve">                 </w:t>
      </w:r>
      <w:r w:rsidR="00EB6C7B" w:rsidRPr="000F29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Pr="000F29D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579BE" w:rsidRPr="000F29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C579BE" w:rsidRPr="000F29DD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proofErr w:type="spellStart"/>
      <w:r w:rsidR="00EB6C7B" w:rsidRPr="000F29DD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="00E36C25">
        <w:rPr>
          <w:rFonts w:ascii="Times New Roman" w:hAnsi="Times New Roman" w:cs="Times New Roman"/>
          <w:b/>
          <w:sz w:val="24"/>
          <w:szCs w:val="24"/>
          <w:lang w:val="ru-RU"/>
        </w:rPr>
        <w:t>Дж.</w:t>
      </w:r>
      <w:r w:rsidR="00EB6C7B" w:rsidRPr="000F29DD">
        <w:rPr>
          <w:rFonts w:ascii="Times New Roman" w:hAnsi="Times New Roman" w:cs="Times New Roman"/>
          <w:b/>
          <w:sz w:val="24"/>
          <w:szCs w:val="24"/>
          <w:lang w:val="ru-RU"/>
        </w:rPr>
        <w:t>Алиев</w:t>
      </w:r>
      <w:proofErr w:type="spellEnd"/>
      <w:r w:rsidRPr="00802084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C02EDC" w:rsidRPr="00802084" w:rsidSect="00C579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6D77"/>
    <w:multiLevelType w:val="hybridMultilevel"/>
    <w:tmpl w:val="24C6349E"/>
    <w:lvl w:ilvl="0" w:tplc="C65085C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D47869"/>
    <w:multiLevelType w:val="hybridMultilevel"/>
    <w:tmpl w:val="08D8C32C"/>
    <w:lvl w:ilvl="0" w:tplc="D098DD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B011DB"/>
    <w:multiLevelType w:val="hybridMultilevel"/>
    <w:tmpl w:val="2EFE3C06"/>
    <w:lvl w:ilvl="0" w:tplc="4F54AF3C">
      <w:start w:val="5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25527B"/>
    <w:multiLevelType w:val="hybridMultilevel"/>
    <w:tmpl w:val="C6F2A626"/>
    <w:lvl w:ilvl="0" w:tplc="6FD6FB8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BB79E8"/>
    <w:multiLevelType w:val="hybridMultilevel"/>
    <w:tmpl w:val="83C23C24"/>
    <w:lvl w:ilvl="0" w:tplc="D65866E2">
      <w:start w:val="5"/>
      <w:numFmt w:val="decimal"/>
      <w:lvlText w:val="%1)"/>
      <w:lvlJc w:val="left"/>
      <w:pPr>
        <w:ind w:left="142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F57642C"/>
    <w:multiLevelType w:val="hybridMultilevel"/>
    <w:tmpl w:val="F0C8C606"/>
    <w:lvl w:ilvl="0" w:tplc="F31C3C26">
      <w:start w:val="5"/>
      <w:numFmt w:val="decimal"/>
      <w:lvlText w:val="%1)"/>
      <w:lvlJc w:val="left"/>
      <w:pPr>
        <w:ind w:left="250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6">
    <w:nsid w:val="36D727CE"/>
    <w:multiLevelType w:val="hybridMultilevel"/>
    <w:tmpl w:val="565EAE38"/>
    <w:lvl w:ilvl="0" w:tplc="965EF756">
      <w:start w:val="6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7117AC"/>
    <w:multiLevelType w:val="hybridMultilevel"/>
    <w:tmpl w:val="54580A1E"/>
    <w:lvl w:ilvl="0" w:tplc="D8667F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1542A24"/>
    <w:multiLevelType w:val="hybridMultilevel"/>
    <w:tmpl w:val="713EB556"/>
    <w:lvl w:ilvl="0" w:tplc="3F60AA74">
      <w:start w:val="1"/>
      <w:numFmt w:val="decimal"/>
      <w:lvlText w:val="%1)"/>
      <w:lvlJc w:val="left"/>
      <w:pPr>
        <w:ind w:left="1070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5A416A9"/>
    <w:multiLevelType w:val="hybridMultilevel"/>
    <w:tmpl w:val="5F12A7D2"/>
    <w:lvl w:ilvl="0" w:tplc="5B3456D4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77F2D45"/>
    <w:multiLevelType w:val="hybridMultilevel"/>
    <w:tmpl w:val="20188148"/>
    <w:lvl w:ilvl="0" w:tplc="5BBEF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8F200C"/>
    <w:multiLevelType w:val="hybridMultilevel"/>
    <w:tmpl w:val="1054A72A"/>
    <w:lvl w:ilvl="0" w:tplc="1A348606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69C73823"/>
    <w:multiLevelType w:val="hybridMultilevel"/>
    <w:tmpl w:val="93C8EA80"/>
    <w:lvl w:ilvl="0" w:tplc="82FA54CC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13">
    <w:nsid w:val="7271323F"/>
    <w:multiLevelType w:val="hybridMultilevel"/>
    <w:tmpl w:val="59160688"/>
    <w:lvl w:ilvl="0" w:tplc="60A628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3D03A19"/>
    <w:multiLevelType w:val="hybridMultilevel"/>
    <w:tmpl w:val="8E2E24A6"/>
    <w:lvl w:ilvl="0" w:tplc="AAE821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0"/>
  </w:num>
  <w:num w:numId="11">
    <w:abstractNumId w:val="11"/>
  </w:num>
  <w:num w:numId="12">
    <w:abstractNumId w:val="6"/>
  </w:num>
  <w:num w:numId="13">
    <w:abstractNumId w:val="10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0F"/>
    <w:rsid w:val="000046EC"/>
    <w:rsid w:val="00013609"/>
    <w:rsid w:val="00014F94"/>
    <w:rsid w:val="000161EE"/>
    <w:rsid w:val="0002212A"/>
    <w:rsid w:val="000239EF"/>
    <w:rsid w:val="000251B8"/>
    <w:rsid w:val="000278C8"/>
    <w:rsid w:val="000333C0"/>
    <w:rsid w:val="00050C38"/>
    <w:rsid w:val="0005523E"/>
    <w:rsid w:val="00057082"/>
    <w:rsid w:val="00057B68"/>
    <w:rsid w:val="00057EA1"/>
    <w:rsid w:val="00062798"/>
    <w:rsid w:val="0006353B"/>
    <w:rsid w:val="00067F16"/>
    <w:rsid w:val="00071AA2"/>
    <w:rsid w:val="00083327"/>
    <w:rsid w:val="000841BE"/>
    <w:rsid w:val="000A3150"/>
    <w:rsid w:val="000A4018"/>
    <w:rsid w:val="000A4C1A"/>
    <w:rsid w:val="000A737F"/>
    <w:rsid w:val="000A7621"/>
    <w:rsid w:val="000B10A0"/>
    <w:rsid w:val="000C26C5"/>
    <w:rsid w:val="000C5B41"/>
    <w:rsid w:val="000C6F5C"/>
    <w:rsid w:val="000D09C5"/>
    <w:rsid w:val="000D6FA9"/>
    <w:rsid w:val="000E31AE"/>
    <w:rsid w:val="000E335B"/>
    <w:rsid w:val="000E5117"/>
    <w:rsid w:val="000E5704"/>
    <w:rsid w:val="000F29DD"/>
    <w:rsid w:val="000F414E"/>
    <w:rsid w:val="000F5EC6"/>
    <w:rsid w:val="001070A4"/>
    <w:rsid w:val="00107952"/>
    <w:rsid w:val="00123DAA"/>
    <w:rsid w:val="00127DFE"/>
    <w:rsid w:val="00132B24"/>
    <w:rsid w:val="0013441E"/>
    <w:rsid w:val="00141D5A"/>
    <w:rsid w:val="00143913"/>
    <w:rsid w:val="00150168"/>
    <w:rsid w:val="00154F04"/>
    <w:rsid w:val="00157FA2"/>
    <w:rsid w:val="001659B5"/>
    <w:rsid w:val="00167AD7"/>
    <w:rsid w:val="00172557"/>
    <w:rsid w:val="00172A5A"/>
    <w:rsid w:val="00174DE7"/>
    <w:rsid w:val="00176042"/>
    <w:rsid w:val="001768FD"/>
    <w:rsid w:val="00176A5B"/>
    <w:rsid w:val="00181ACC"/>
    <w:rsid w:val="00186734"/>
    <w:rsid w:val="0018718F"/>
    <w:rsid w:val="00190C62"/>
    <w:rsid w:val="001A5449"/>
    <w:rsid w:val="001C4B70"/>
    <w:rsid w:val="001C6A00"/>
    <w:rsid w:val="001D7DC5"/>
    <w:rsid w:val="001F12AD"/>
    <w:rsid w:val="001F139B"/>
    <w:rsid w:val="001F1E99"/>
    <w:rsid w:val="002010CA"/>
    <w:rsid w:val="002019B6"/>
    <w:rsid w:val="00205A5F"/>
    <w:rsid w:val="002166C3"/>
    <w:rsid w:val="00216726"/>
    <w:rsid w:val="00217CAD"/>
    <w:rsid w:val="00220E2D"/>
    <w:rsid w:val="002269E6"/>
    <w:rsid w:val="00235123"/>
    <w:rsid w:val="002363DC"/>
    <w:rsid w:val="00242A1D"/>
    <w:rsid w:val="002506CF"/>
    <w:rsid w:val="00252B86"/>
    <w:rsid w:val="00263197"/>
    <w:rsid w:val="00266E81"/>
    <w:rsid w:val="00272CC6"/>
    <w:rsid w:val="00274740"/>
    <w:rsid w:val="002762D7"/>
    <w:rsid w:val="00276DC5"/>
    <w:rsid w:val="002775EC"/>
    <w:rsid w:val="002779C9"/>
    <w:rsid w:val="002819AC"/>
    <w:rsid w:val="00283D28"/>
    <w:rsid w:val="00286E39"/>
    <w:rsid w:val="00287168"/>
    <w:rsid w:val="0029428B"/>
    <w:rsid w:val="00295E6C"/>
    <w:rsid w:val="002B0EB9"/>
    <w:rsid w:val="002B1EBB"/>
    <w:rsid w:val="002B3F92"/>
    <w:rsid w:val="002C1C69"/>
    <w:rsid w:val="002C2CDB"/>
    <w:rsid w:val="002C55E0"/>
    <w:rsid w:val="002C7F7E"/>
    <w:rsid w:val="002D0FEC"/>
    <w:rsid w:val="002D16DD"/>
    <w:rsid w:val="002D190E"/>
    <w:rsid w:val="002E1C1C"/>
    <w:rsid w:val="002E3B68"/>
    <w:rsid w:val="002E4289"/>
    <w:rsid w:val="002E5B6E"/>
    <w:rsid w:val="002F0E05"/>
    <w:rsid w:val="002F475B"/>
    <w:rsid w:val="002F4E12"/>
    <w:rsid w:val="003016A8"/>
    <w:rsid w:val="00303223"/>
    <w:rsid w:val="0030325E"/>
    <w:rsid w:val="0030449A"/>
    <w:rsid w:val="00314CBF"/>
    <w:rsid w:val="003242CC"/>
    <w:rsid w:val="00325BA1"/>
    <w:rsid w:val="00327C28"/>
    <w:rsid w:val="00327DE4"/>
    <w:rsid w:val="00335A92"/>
    <w:rsid w:val="00336D4B"/>
    <w:rsid w:val="00340909"/>
    <w:rsid w:val="003431AA"/>
    <w:rsid w:val="0034448B"/>
    <w:rsid w:val="00347A50"/>
    <w:rsid w:val="0035443B"/>
    <w:rsid w:val="00356AC4"/>
    <w:rsid w:val="00360EEE"/>
    <w:rsid w:val="003634F9"/>
    <w:rsid w:val="003642C3"/>
    <w:rsid w:val="00382F2A"/>
    <w:rsid w:val="00385D34"/>
    <w:rsid w:val="003947F0"/>
    <w:rsid w:val="003A247F"/>
    <w:rsid w:val="003A534E"/>
    <w:rsid w:val="003B3A31"/>
    <w:rsid w:val="003B5451"/>
    <w:rsid w:val="003B6C78"/>
    <w:rsid w:val="003B7C2E"/>
    <w:rsid w:val="003C0411"/>
    <w:rsid w:val="003C0830"/>
    <w:rsid w:val="003D0123"/>
    <w:rsid w:val="003D42CB"/>
    <w:rsid w:val="003D7A57"/>
    <w:rsid w:val="003E2A2C"/>
    <w:rsid w:val="003F030E"/>
    <w:rsid w:val="003F36A9"/>
    <w:rsid w:val="003F78D5"/>
    <w:rsid w:val="00401F20"/>
    <w:rsid w:val="00410C82"/>
    <w:rsid w:val="00413FDF"/>
    <w:rsid w:val="00415CA2"/>
    <w:rsid w:val="0042111E"/>
    <w:rsid w:val="00421522"/>
    <w:rsid w:val="00422131"/>
    <w:rsid w:val="00422968"/>
    <w:rsid w:val="00430D1E"/>
    <w:rsid w:val="004337A8"/>
    <w:rsid w:val="0043394A"/>
    <w:rsid w:val="004445BE"/>
    <w:rsid w:val="00446E31"/>
    <w:rsid w:val="00450B04"/>
    <w:rsid w:val="00455775"/>
    <w:rsid w:val="004625A7"/>
    <w:rsid w:val="00463FA8"/>
    <w:rsid w:val="004651F5"/>
    <w:rsid w:val="00473DCC"/>
    <w:rsid w:val="00477F8D"/>
    <w:rsid w:val="004805A5"/>
    <w:rsid w:val="004810E4"/>
    <w:rsid w:val="0048152A"/>
    <w:rsid w:val="00490269"/>
    <w:rsid w:val="004915A7"/>
    <w:rsid w:val="00493F96"/>
    <w:rsid w:val="0049572A"/>
    <w:rsid w:val="00496CFF"/>
    <w:rsid w:val="004A1D5D"/>
    <w:rsid w:val="004A2BD2"/>
    <w:rsid w:val="004B7456"/>
    <w:rsid w:val="004B74B5"/>
    <w:rsid w:val="004C0AF9"/>
    <w:rsid w:val="004C0F84"/>
    <w:rsid w:val="004C2E95"/>
    <w:rsid w:val="004D023B"/>
    <w:rsid w:val="004D35A3"/>
    <w:rsid w:val="004D5995"/>
    <w:rsid w:val="004F3E3B"/>
    <w:rsid w:val="00512789"/>
    <w:rsid w:val="00515629"/>
    <w:rsid w:val="00520E4B"/>
    <w:rsid w:val="005276D4"/>
    <w:rsid w:val="005353B0"/>
    <w:rsid w:val="00543EE1"/>
    <w:rsid w:val="005444FD"/>
    <w:rsid w:val="00554E77"/>
    <w:rsid w:val="0056152F"/>
    <w:rsid w:val="005705C4"/>
    <w:rsid w:val="005714C2"/>
    <w:rsid w:val="00575CEE"/>
    <w:rsid w:val="005778D0"/>
    <w:rsid w:val="0058673B"/>
    <w:rsid w:val="00596231"/>
    <w:rsid w:val="00597EB0"/>
    <w:rsid w:val="005A18A3"/>
    <w:rsid w:val="005A2C92"/>
    <w:rsid w:val="005A30C2"/>
    <w:rsid w:val="005A3A52"/>
    <w:rsid w:val="005B4847"/>
    <w:rsid w:val="005B4A31"/>
    <w:rsid w:val="005B715B"/>
    <w:rsid w:val="005C0AF7"/>
    <w:rsid w:val="005C11D5"/>
    <w:rsid w:val="005C2678"/>
    <w:rsid w:val="005C3CFF"/>
    <w:rsid w:val="005D4BF0"/>
    <w:rsid w:val="005E49B9"/>
    <w:rsid w:val="005E58A3"/>
    <w:rsid w:val="005E59DF"/>
    <w:rsid w:val="005F0F33"/>
    <w:rsid w:val="00600C35"/>
    <w:rsid w:val="006031DC"/>
    <w:rsid w:val="0060426B"/>
    <w:rsid w:val="00623299"/>
    <w:rsid w:val="00625219"/>
    <w:rsid w:val="0062571C"/>
    <w:rsid w:val="0063569E"/>
    <w:rsid w:val="00644C48"/>
    <w:rsid w:val="006454A2"/>
    <w:rsid w:val="00662961"/>
    <w:rsid w:val="00663419"/>
    <w:rsid w:val="006647CA"/>
    <w:rsid w:val="0066603E"/>
    <w:rsid w:val="0067678B"/>
    <w:rsid w:val="00690426"/>
    <w:rsid w:val="006912D8"/>
    <w:rsid w:val="00696B01"/>
    <w:rsid w:val="006A58FA"/>
    <w:rsid w:val="006A6C5F"/>
    <w:rsid w:val="006B054A"/>
    <w:rsid w:val="006C2BBE"/>
    <w:rsid w:val="006C2EB2"/>
    <w:rsid w:val="006C4119"/>
    <w:rsid w:val="006C4786"/>
    <w:rsid w:val="006C6321"/>
    <w:rsid w:val="006D53D7"/>
    <w:rsid w:val="006D7A19"/>
    <w:rsid w:val="006E75A1"/>
    <w:rsid w:val="006F0AD1"/>
    <w:rsid w:val="006F0CD4"/>
    <w:rsid w:val="006F1F9A"/>
    <w:rsid w:val="006F51B1"/>
    <w:rsid w:val="006F7BDF"/>
    <w:rsid w:val="00704813"/>
    <w:rsid w:val="007074D7"/>
    <w:rsid w:val="0071462F"/>
    <w:rsid w:val="0071653B"/>
    <w:rsid w:val="00717B1A"/>
    <w:rsid w:val="007258D6"/>
    <w:rsid w:val="00726973"/>
    <w:rsid w:val="007311D0"/>
    <w:rsid w:val="00732FB9"/>
    <w:rsid w:val="00737158"/>
    <w:rsid w:val="007379AD"/>
    <w:rsid w:val="00744A46"/>
    <w:rsid w:val="00745E51"/>
    <w:rsid w:val="007639D6"/>
    <w:rsid w:val="0077268E"/>
    <w:rsid w:val="007751AE"/>
    <w:rsid w:val="0077745F"/>
    <w:rsid w:val="00784848"/>
    <w:rsid w:val="00784EC3"/>
    <w:rsid w:val="00790BFE"/>
    <w:rsid w:val="007929B6"/>
    <w:rsid w:val="00795169"/>
    <w:rsid w:val="00797FA9"/>
    <w:rsid w:val="007A530F"/>
    <w:rsid w:val="007C0525"/>
    <w:rsid w:val="007C0B5D"/>
    <w:rsid w:val="007C542D"/>
    <w:rsid w:val="007D247A"/>
    <w:rsid w:val="007D454F"/>
    <w:rsid w:val="007E2A17"/>
    <w:rsid w:val="007F689A"/>
    <w:rsid w:val="007F788D"/>
    <w:rsid w:val="008007DA"/>
    <w:rsid w:val="00801336"/>
    <w:rsid w:val="00802084"/>
    <w:rsid w:val="00802D0C"/>
    <w:rsid w:val="008049EE"/>
    <w:rsid w:val="008156B0"/>
    <w:rsid w:val="00815E63"/>
    <w:rsid w:val="00816D5D"/>
    <w:rsid w:val="00822647"/>
    <w:rsid w:val="00823155"/>
    <w:rsid w:val="0082518D"/>
    <w:rsid w:val="00827C0D"/>
    <w:rsid w:val="00836AB6"/>
    <w:rsid w:val="00837094"/>
    <w:rsid w:val="0083787C"/>
    <w:rsid w:val="0084065F"/>
    <w:rsid w:val="0084424C"/>
    <w:rsid w:val="00852085"/>
    <w:rsid w:val="008549F1"/>
    <w:rsid w:val="00855D42"/>
    <w:rsid w:val="00856500"/>
    <w:rsid w:val="008567D4"/>
    <w:rsid w:val="008602AA"/>
    <w:rsid w:val="008703E6"/>
    <w:rsid w:val="008704BF"/>
    <w:rsid w:val="00870C88"/>
    <w:rsid w:val="00873F48"/>
    <w:rsid w:val="00874987"/>
    <w:rsid w:val="00875BAE"/>
    <w:rsid w:val="00876235"/>
    <w:rsid w:val="008800E9"/>
    <w:rsid w:val="0088195D"/>
    <w:rsid w:val="00881AC9"/>
    <w:rsid w:val="00881DEE"/>
    <w:rsid w:val="008828CF"/>
    <w:rsid w:val="008921B1"/>
    <w:rsid w:val="008978F7"/>
    <w:rsid w:val="008A0DE8"/>
    <w:rsid w:val="008A19FC"/>
    <w:rsid w:val="008A3970"/>
    <w:rsid w:val="008B2912"/>
    <w:rsid w:val="008B6D56"/>
    <w:rsid w:val="008C0950"/>
    <w:rsid w:val="008C37DA"/>
    <w:rsid w:val="008C4123"/>
    <w:rsid w:val="008C7579"/>
    <w:rsid w:val="008C7584"/>
    <w:rsid w:val="008C7810"/>
    <w:rsid w:val="008D029C"/>
    <w:rsid w:val="008E37F8"/>
    <w:rsid w:val="008E3A75"/>
    <w:rsid w:val="008E742E"/>
    <w:rsid w:val="008E7C91"/>
    <w:rsid w:val="008F2692"/>
    <w:rsid w:val="008F3708"/>
    <w:rsid w:val="008F6A54"/>
    <w:rsid w:val="009040DA"/>
    <w:rsid w:val="009064E0"/>
    <w:rsid w:val="00907CC6"/>
    <w:rsid w:val="00912416"/>
    <w:rsid w:val="00915088"/>
    <w:rsid w:val="00915EC8"/>
    <w:rsid w:val="00917C12"/>
    <w:rsid w:val="009254C9"/>
    <w:rsid w:val="00937BAC"/>
    <w:rsid w:val="009405FD"/>
    <w:rsid w:val="00942ED2"/>
    <w:rsid w:val="0094584B"/>
    <w:rsid w:val="00950D46"/>
    <w:rsid w:val="009516F1"/>
    <w:rsid w:val="00954307"/>
    <w:rsid w:val="0096311C"/>
    <w:rsid w:val="0097040A"/>
    <w:rsid w:val="00971386"/>
    <w:rsid w:val="009730B1"/>
    <w:rsid w:val="00975A5D"/>
    <w:rsid w:val="00977590"/>
    <w:rsid w:val="009801C6"/>
    <w:rsid w:val="00983C4A"/>
    <w:rsid w:val="00985DF9"/>
    <w:rsid w:val="00986242"/>
    <w:rsid w:val="00987AC4"/>
    <w:rsid w:val="00990E28"/>
    <w:rsid w:val="00996D95"/>
    <w:rsid w:val="009A585D"/>
    <w:rsid w:val="009C2D35"/>
    <w:rsid w:val="009C2EB8"/>
    <w:rsid w:val="009C5FEB"/>
    <w:rsid w:val="009C67F4"/>
    <w:rsid w:val="009D6D35"/>
    <w:rsid w:val="009E200F"/>
    <w:rsid w:val="009F0F51"/>
    <w:rsid w:val="009F5CA5"/>
    <w:rsid w:val="00A02B49"/>
    <w:rsid w:val="00A13021"/>
    <w:rsid w:val="00A17254"/>
    <w:rsid w:val="00A21E73"/>
    <w:rsid w:val="00A3087D"/>
    <w:rsid w:val="00A3192E"/>
    <w:rsid w:val="00A36EBC"/>
    <w:rsid w:val="00A40FD2"/>
    <w:rsid w:val="00A4178D"/>
    <w:rsid w:val="00A44ACC"/>
    <w:rsid w:val="00A45BAE"/>
    <w:rsid w:val="00A57AE6"/>
    <w:rsid w:val="00A62AA0"/>
    <w:rsid w:val="00A63518"/>
    <w:rsid w:val="00A640CC"/>
    <w:rsid w:val="00A66AED"/>
    <w:rsid w:val="00A71A19"/>
    <w:rsid w:val="00A724EF"/>
    <w:rsid w:val="00A82D77"/>
    <w:rsid w:val="00A83EA9"/>
    <w:rsid w:val="00A86545"/>
    <w:rsid w:val="00A95794"/>
    <w:rsid w:val="00AA05C9"/>
    <w:rsid w:val="00AA562B"/>
    <w:rsid w:val="00AB0207"/>
    <w:rsid w:val="00AB619A"/>
    <w:rsid w:val="00AB67BF"/>
    <w:rsid w:val="00AC24B5"/>
    <w:rsid w:val="00AC5E39"/>
    <w:rsid w:val="00AC73EA"/>
    <w:rsid w:val="00AD594F"/>
    <w:rsid w:val="00AD5D83"/>
    <w:rsid w:val="00AE16F4"/>
    <w:rsid w:val="00AF09ED"/>
    <w:rsid w:val="00AF30FD"/>
    <w:rsid w:val="00AF6A88"/>
    <w:rsid w:val="00AF74C0"/>
    <w:rsid w:val="00B01918"/>
    <w:rsid w:val="00B04995"/>
    <w:rsid w:val="00B05286"/>
    <w:rsid w:val="00B066A0"/>
    <w:rsid w:val="00B1248B"/>
    <w:rsid w:val="00B1382B"/>
    <w:rsid w:val="00B139E3"/>
    <w:rsid w:val="00B13D01"/>
    <w:rsid w:val="00B20249"/>
    <w:rsid w:val="00B24899"/>
    <w:rsid w:val="00B26E17"/>
    <w:rsid w:val="00B305F9"/>
    <w:rsid w:val="00B3195B"/>
    <w:rsid w:val="00B367F3"/>
    <w:rsid w:val="00B4249C"/>
    <w:rsid w:val="00B4697A"/>
    <w:rsid w:val="00B53AA9"/>
    <w:rsid w:val="00B6147D"/>
    <w:rsid w:val="00B64168"/>
    <w:rsid w:val="00B831BB"/>
    <w:rsid w:val="00B87C63"/>
    <w:rsid w:val="00B9107A"/>
    <w:rsid w:val="00B96EBC"/>
    <w:rsid w:val="00BA31A1"/>
    <w:rsid w:val="00BA7FF5"/>
    <w:rsid w:val="00BB50E1"/>
    <w:rsid w:val="00BB56B4"/>
    <w:rsid w:val="00BC4D52"/>
    <w:rsid w:val="00BD4E43"/>
    <w:rsid w:val="00BE33D7"/>
    <w:rsid w:val="00C0066B"/>
    <w:rsid w:val="00C02EDC"/>
    <w:rsid w:val="00C0777F"/>
    <w:rsid w:val="00C13F6D"/>
    <w:rsid w:val="00C1450F"/>
    <w:rsid w:val="00C15430"/>
    <w:rsid w:val="00C165F8"/>
    <w:rsid w:val="00C16C6A"/>
    <w:rsid w:val="00C17C2E"/>
    <w:rsid w:val="00C204B4"/>
    <w:rsid w:val="00C217D3"/>
    <w:rsid w:val="00C2295E"/>
    <w:rsid w:val="00C241F0"/>
    <w:rsid w:val="00C3216F"/>
    <w:rsid w:val="00C36A25"/>
    <w:rsid w:val="00C4040E"/>
    <w:rsid w:val="00C40725"/>
    <w:rsid w:val="00C441E8"/>
    <w:rsid w:val="00C4600A"/>
    <w:rsid w:val="00C464B6"/>
    <w:rsid w:val="00C507A4"/>
    <w:rsid w:val="00C579BE"/>
    <w:rsid w:val="00C62B49"/>
    <w:rsid w:val="00C656E5"/>
    <w:rsid w:val="00C72D8A"/>
    <w:rsid w:val="00C8426E"/>
    <w:rsid w:val="00C865D8"/>
    <w:rsid w:val="00C92711"/>
    <w:rsid w:val="00C940FF"/>
    <w:rsid w:val="00CB1563"/>
    <w:rsid w:val="00CB2982"/>
    <w:rsid w:val="00CB72DD"/>
    <w:rsid w:val="00CC148F"/>
    <w:rsid w:val="00CC2D69"/>
    <w:rsid w:val="00CC3772"/>
    <w:rsid w:val="00CC5CEA"/>
    <w:rsid w:val="00CD089B"/>
    <w:rsid w:val="00CD0C24"/>
    <w:rsid w:val="00CD1EFB"/>
    <w:rsid w:val="00CD39D8"/>
    <w:rsid w:val="00CE1443"/>
    <w:rsid w:val="00CE6216"/>
    <w:rsid w:val="00CF001A"/>
    <w:rsid w:val="00CF3773"/>
    <w:rsid w:val="00CF4C81"/>
    <w:rsid w:val="00CF650D"/>
    <w:rsid w:val="00CF6637"/>
    <w:rsid w:val="00D037A5"/>
    <w:rsid w:val="00D055C9"/>
    <w:rsid w:val="00D06EA6"/>
    <w:rsid w:val="00D26F51"/>
    <w:rsid w:val="00D303C2"/>
    <w:rsid w:val="00D31379"/>
    <w:rsid w:val="00D35A92"/>
    <w:rsid w:val="00D46738"/>
    <w:rsid w:val="00D47D64"/>
    <w:rsid w:val="00D51EDB"/>
    <w:rsid w:val="00D53156"/>
    <w:rsid w:val="00D56D01"/>
    <w:rsid w:val="00D665DD"/>
    <w:rsid w:val="00D66EFE"/>
    <w:rsid w:val="00D67C62"/>
    <w:rsid w:val="00D768E6"/>
    <w:rsid w:val="00D77949"/>
    <w:rsid w:val="00D80291"/>
    <w:rsid w:val="00D8085F"/>
    <w:rsid w:val="00D825A1"/>
    <w:rsid w:val="00D8314B"/>
    <w:rsid w:val="00D847A0"/>
    <w:rsid w:val="00DA0E59"/>
    <w:rsid w:val="00DB0A81"/>
    <w:rsid w:val="00DB1248"/>
    <w:rsid w:val="00DC3AC0"/>
    <w:rsid w:val="00DC7243"/>
    <w:rsid w:val="00DD3106"/>
    <w:rsid w:val="00DD3FE1"/>
    <w:rsid w:val="00DE4DD1"/>
    <w:rsid w:val="00DF3D34"/>
    <w:rsid w:val="00DF3DB5"/>
    <w:rsid w:val="00DF4A2D"/>
    <w:rsid w:val="00DF6F41"/>
    <w:rsid w:val="00E073FA"/>
    <w:rsid w:val="00E10FF4"/>
    <w:rsid w:val="00E112BF"/>
    <w:rsid w:val="00E216F5"/>
    <w:rsid w:val="00E26E1A"/>
    <w:rsid w:val="00E26E21"/>
    <w:rsid w:val="00E27308"/>
    <w:rsid w:val="00E32FC0"/>
    <w:rsid w:val="00E36C25"/>
    <w:rsid w:val="00E43340"/>
    <w:rsid w:val="00E47340"/>
    <w:rsid w:val="00E500FE"/>
    <w:rsid w:val="00E55C55"/>
    <w:rsid w:val="00E578E6"/>
    <w:rsid w:val="00E73C75"/>
    <w:rsid w:val="00E76656"/>
    <w:rsid w:val="00E97082"/>
    <w:rsid w:val="00EA5148"/>
    <w:rsid w:val="00EB56C3"/>
    <w:rsid w:val="00EB5DB8"/>
    <w:rsid w:val="00EB6C7B"/>
    <w:rsid w:val="00EC2879"/>
    <w:rsid w:val="00EC3E3F"/>
    <w:rsid w:val="00EC733A"/>
    <w:rsid w:val="00ED3BB0"/>
    <w:rsid w:val="00EE3C56"/>
    <w:rsid w:val="00EE4FD3"/>
    <w:rsid w:val="00EE58E3"/>
    <w:rsid w:val="00EF2BB1"/>
    <w:rsid w:val="00EF4443"/>
    <w:rsid w:val="00EF5915"/>
    <w:rsid w:val="00F13546"/>
    <w:rsid w:val="00F14B7B"/>
    <w:rsid w:val="00F176E0"/>
    <w:rsid w:val="00F17D20"/>
    <w:rsid w:val="00F24356"/>
    <w:rsid w:val="00F250C0"/>
    <w:rsid w:val="00F42099"/>
    <w:rsid w:val="00F62BEE"/>
    <w:rsid w:val="00F67C10"/>
    <w:rsid w:val="00F73DCB"/>
    <w:rsid w:val="00F8524F"/>
    <w:rsid w:val="00F85DC3"/>
    <w:rsid w:val="00F86319"/>
    <w:rsid w:val="00F919A3"/>
    <w:rsid w:val="00F94DC4"/>
    <w:rsid w:val="00F95A55"/>
    <w:rsid w:val="00FA055A"/>
    <w:rsid w:val="00FA6519"/>
    <w:rsid w:val="00FA6FF4"/>
    <w:rsid w:val="00FA7E37"/>
    <w:rsid w:val="00FB0C3C"/>
    <w:rsid w:val="00FB0CE0"/>
    <w:rsid w:val="00FC048A"/>
    <w:rsid w:val="00FC1B0F"/>
    <w:rsid w:val="00FC3643"/>
    <w:rsid w:val="00FE624F"/>
    <w:rsid w:val="00FE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521D5-AF9A-4291-82A6-03E3D6A3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847A0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ky-KG"/>
    </w:rPr>
  </w:style>
  <w:style w:type="paragraph" w:styleId="a3">
    <w:name w:val="List Paragraph"/>
    <w:basedOn w:val="a"/>
    <w:uiPriority w:val="34"/>
    <w:qFormat/>
    <w:rsid w:val="00D847A0"/>
    <w:pPr>
      <w:ind w:left="720"/>
      <w:contextualSpacing/>
    </w:pPr>
    <w:rPr>
      <w:lang w:val="ru-RU"/>
    </w:rPr>
  </w:style>
  <w:style w:type="paragraph" w:styleId="a4">
    <w:name w:val="annotation text"/>
    <w:basedOn w:val="a"/>
    <w:link w:val="a5"/>
    <w:uiPriority w:val="99"/>
    <w:unhideWhenUsed/>
    <w:rsid w:val="00D847A0"/>
    <w:pPr>
      <w:spacing w:line="240" w:lineRule="auto"/>
    </w:pPr>
    <w:rPr>
      <w:sz w:val="20"/>
      <w:szCs w:val="20"/>
      <w:lang w:val="ru-RU"/>
    </w:rPr>
  </w:style>
  <w:style w:type="character" w:customStyle="1" w:styleId="a5">
    <w:name w:val="Текст примечания Знак"/>
    <w:basedOn w:val="a0"/>
    <w:link w:val="a4"/>
    <w:uiPriority w:val="99"/>
    <w:rsid w:val="00D847A0"/>
    <w:rPr>
      <w:sz w:val="20"/>
      <w:szCs w:val="20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DB1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1248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D77949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"/>
    <w:basedOn w:val="a0"/>
    <w:rsid w:val="007F788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styleId="a9">
    <w:name w:val="Hyperlink"/>
    <w:basedOn w:val="a0"/>
    <w:uiPriority w:val="99"/>
    <w:unhideWhenUsed/>
    <w:rsid w:val="00CF6637"/>
    <w:rPr>
      <w:color w:val="0000FF" w:themeColor="hyperlink"/>
      <w:u w:val="single"/>
    </w:rPr>
  </w:style>
  <w:style w:type="paragraph" w:customStyle="1" w:styleId="Style3">
    <w:name w:val="Style3"/>
    <w:basedOn w:val="a"/>
    <w:rsid w:val="009040DA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Grif">
    <w:name w:val="_Гриф (tkGrif)"/>
    <w:basedOn w:val="a"/>
    <w:rsid w:val="00BE33D7"/>
    <w:pPr>
      <w:spacing w:after="60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BE33D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table" w:styleId="aa">
    <w:name w:val="Table Grid"/>
    <w:basedOn w:val="a1"/>
    <w:uiPriority w:val="39"/>
    <w:rsid w:val="0094584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5B484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FontStyle80">
    <w:name w:val="Font Style80"/>
    <w:uiPriority w:val="99"/>
    <w:rsid w:val="00822647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E4EFC-3569-423C-81B7-0A43E2B9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2478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Кулжанова</dc:creator>
  <cp:keywords/>
  <dc:description/>
  <cp:lastModifiedBy>Дария Зулпуева</cp:lastModifiedBy>
  <cp:revision>5</cp:revision>
  <cp:lastPrinted>2022-08-19T09:07:00Z</cp:lastPrinted>
  <dcterms:created xsi:type="dcterms:W3CDTF">2022-08-18T11:37:00Z</dcterms:created>
  <dcterms:modified xsi:type="dcterms:W3CDTF">2022-08-23T11:16:00Z</dcterms:modified>
</cp:coreProperties>
</file>